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0A4C" w14:textId="77777777" w:rsidR="00E70931" w:rsidRDefault="003C768B">
      <w:pPr>
        <w:numPr>
          <w:ilvl w:val="0"/>
          <w:numId w:val="1"/>
        </w:numPr>
        <w:spacing w:after="579" w:line="265" w:lineRule="auto"/>
        <w:ind w:right="-13" w:hanging="360"/>
      </w:pPr>
      <w:r>
        <w:rPr>
          <w:sz w:val="24"/>
        </w:rPr>
        <w:t>behaved towards a child or children in a way that indicates they may pose a risk of harm to children.</w:t>
      </w:r>
    </w:p>
    <w:p w14:paraId="50DCC4C6" w14:textId="77777777" w:rsidR="00E70931" w:rsidRDefault="003C768B">
      <w:pPr>
        <w:spacing w:after="0"/>
        <w:ind w:left="77"/>
      </w:pPr>
      <w:r>
        <w:rPr>
          <w:sz w:val="26"/>
        </w:rPr>
        <w:t xml:space="preserve">Kirkley Pocket Parks Group will ensure that Committee members </w:t>
      </w:r>
      <w:proofErr w:type="gramStart"/>
      <w:r>
        <w:rPr>
          <w:sz w:val="26"/>
        </w:rPr>
        <w:t>understand;</w:t>
      </w:r>
      <w:proofErr w:type="gramEnd"/>
    </w:p>
    <w:p w14:paraId="4075BE7D" w14:textId="77777777" w:rsidR="00E70931" w:rsidRDefault="003C768B">
      <w:pPr>
        <w:numPr>
          <w:ilvl w:val="0"/>
          <w:numId w:val="1"/>
        </w:numPr>
        <w:spacing w:after="0" w:line="265" w:lineRule="auto"/>
        <w:ind w:right="-13" w:hanging="360"/>
      </w:pPr>
      <w:r>
        <w:rPr>
          <w:sz w:val="24"/>
        </w:rPr>
        <w:t>Core legal safeguarding requirements and their responsibility to keep children and adults at risk safe.</w:t>
      </w:r>
    </w:p>
    <w:p w14:paraId="0019A418" w14:textId="77777777" w:rsidR="00E70931" w:rsidRDefault="003C768B">
      <w:pPr>
        <w:numPr>
          <w:ilvl w:val="0"/>
          <w:numId w:val="1"/>
        </w:numPr>
        <w:spacing w:after="33" w:line="220" w:lineRule="auto"/>
        <w:ind w:right="-13" w:hanging="360"/>
      </w:pPr>
      <w:r>
        <w:rPr>
          <w:sz w:val="24"/>
        </w:rPr>
        <w:t>That all who come into contact with children and adults at risk are alert to their needs and any risks of harm that individual abusers, or potential abu</w:t>
      </w:r>
      <w:r>
        <w:rPr>
          <w:sz w:val="24"/>
        </w:rPr>
        <w:t xml:space="preserve">sers, may pose to children and adults at </w:t>
      </w:r>
      <w:proofErr w:type="gramStart"/>
      <w:r>
        <w:rPr>
          <w:sz w:val="24"/>
        </w:rPr>
        <w:t>risk;</w:t>
      </w:r>
      <w:proofErr w:type="gramEnd"/>
    </w:p>
    <w:p w14:paraId="72B8E8A9" w14:textId="77777777" w:rsidR="00E70931" w:rsidRDefault="003C768B">
      <w:pPr>
        <w:numPr>
          <w:ilvl w:val="0"/>
          <w:numId w:val="1"/>
        </w:numPr>
        <w:spacing w:after="33" w:line="220" w:lineRule="auto"/>
        <w:ind w:right="-13" w:hanging="360"/>
      </w:pPr>
      <w:r>
        <w:rPr>
          <w:sz w:val="24"/>
        </w:rPr>
        <w:t xml:space="preserve">The requirement to share appropriate information in a timely way and can discuss any concerns about an individual child with colleagues and local authority children's and adults social </w:t>
      </w:r>
      <w:proofErr w:type="gramStart"/>
      <w:r>
        <w:rPr>
          <w:sz w:val="24"/>
        </w:rPr>
        <w:t>care</w:t>
      </w:r>
      <w:proofErr w:type="gramEnd"/>
    </w:p>
    <w:p w14:paraId="3AC28139" w14:textId="77777777" w:rsidR="00E70931" w:rsidRDefault="003C768B">
      <w:pPr>
        <w:numPr>
          <w:ilvl w:val="0"/>
          <w:numId w:val="1"/>
        </w:numPr>
        <w:spacing w:after="251" w:line="220" w:lineRule="auto"/>
        <w:ind w:right="-13" w:hanging="360"/>
      </w:pPr>
      <w:r>
        <w:rPr>
          <w:sz w:val="24"/>
        </w:rPr>
        <w:t>The issues of capac</w:t>
      </w:r>
      <w:r>
        <w:rPr>
          <w:sz w:val="24"/>
        </w:rPr>
        <w:t xml:space="preserve">ity, consent and decision making in relation to safeguarding adults. (see appendix </w:t>
      </w:r>
      <w:proofErr w:type="gramStart"/>
      <w:r>
        <w:rPr>
          <w:sz w:val="24"/>
        </w:rPr>
        <w:t>1 )</w:t>
      </w:r>
      <w:proofErr w:type="gramEnd"/>
    </w:p>
    <w:p w14:paraId="52E4497D" w14:textId="77777777" w:rsidR="00E70931" w:rsidRDefault="003C768B">
      <w:pPr>
        <w:pStyle w:val="Heading1"/>
      </w:pPr>
      <w:r>
        <w:t>Review</w:t>
      </w:r>
    </w:p>
    <w:p w14:paraId="1AE41BD3" w14:textId="77777777" w:rsidR="00E70931" w:rsidRDefault="003C768B">
      <w:pPr>
        <w:spacing w:after="207" w:line="265" w:lineRule="auto"/>
        <w:ind w:left="-5" w:hanging="10"/>
      </w:pPr>
      <w:r>
        <w:t>This policy will be reviewed every year.</w:t>
      </w:r>
    </w:p>
    <w:p w14:paraId="3C0C3835" w14:textId="727DCF3A" w:rsidR="00E70931" w:rsidRDefault="00E70931">
      <w:pPr>
        <w:spacing w:after="58"/>
      </w:pPr>
    </w:p>
    <w:p w14:paraId="3BD518D4" w14:textId="0F6942F6" w:rsidR="00E70931" w:rsidRDefault="003C768B">
      <w:pPr>
        <w:tabs>
          <w:tab w:val="center" w:pos="5292"/>
        </w:tabs>
        <w:spacing w:after="3" w:line="265" w:lineRule="auto"/>
        <w:ind w:left="-15"/>
      </w:pPr>
      <w:r>
        <w:t>Signed (Treasurer): REDACTED</w:t>
      </w:r>
      <w:r>
        <w:tab/>
      </w:r>
    </w:p>
    <w:p w14:paraId="7926531B" w14:textId="5F83D3A3" w:rsidR="00E70931" w:rsidRDefault="00E70931">
      <w:pPr>
        <w:spacing w:after="8331"/>
        <w:ind w:left="2155"/>
      </w:pPr>
    </w:p>
    <w:p w14:paraId="4E4F27B2" w14:textId="77777777" w:rsidR="00E70931" w:rsidRDefault="003C768B">
      <w:pPr>
        <w:spacing w:after="3" w:line="265" w:lineRule="auto"/>
        <w:ind w:left="-5" w:hanging="10"/>
      </w:pPr>
      <w:r>
        <w:lastRenderedPageBreak/>
        <w:t>Safeguarding children and adults at risk of abuse policy Jan 23 Page 3 of 5</w:t>
      </w:r>
    </w:p>
    <w:sectPr w:rsidR="00E70931">
      <w:pgSz w:w="11904" w:h="16834"/>
      <w:pgMar w:top="1440" w:right="720" w:bottom="1440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0ECD"/>
    <w:multiLevelType w:val="hybridMultilevel"/>
    <w:tmpl w:val="08782D5A"/>
    <w:lvl w:ilvl="0" w:tplc="371ECF60">
      <w:start w:val="1"/>
      <w:numFmt w:val="bullet"/>
      <w:lvlText w:val="o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3815B4">
      <w:start w:val="1"/>
      <w:numFmt w:val="bullet"/>
      <w:lvlText w:val="o"/>
      <w:lvlJc w:val="left"/>
      <w:pPr>
        <w:ind w:left="1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A05E66">
      <w:start w:val="1"/>
      <w:numFmt w:val="bullet"/>
      <w:lvlText w:val="▪"/>
      <w:lvlJc w:val="left"/>
      <w:pPr>
        <w:ind w:left="2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6C1240">
      <w:start w:val="1"/>
      <w:numFmt w:val="bullet"/>
      <w:lvlText w:val="•"/>
      <w:lvlJc w:val="left"/>
      <w:pPr>
        <w:ind w:left="3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9C97EA">
      <w:start w:val="1"/>
      <w:numFmt w:val="bullet"/>
      <w:lvlText w:val="o"/>
      <w:lvlJc w:val="left"/>
      <w:pPr>
        <w:ind w:left="3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C8F0A4">
      <w:start w:val="1"/>
      <w:numFmt w:val="bullet"/>
      <w:lvlText w:val="▪"/>
      <w:lvlJc w:val="left"/>
      <w:pPr>
        <w:ind w:left="4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B2BF20">
      <w:start w:val="1"/>
      <w:numFmt w:val="bullet"/>
      <w:lvlText w:val="•"/>
      <w:lvlJc w:val="left"/>
      <w:pPr>
        <w:ind w:left="5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C8C12">
      <w:start w:val="1"/>
      <w:numFmt w:val="bullet"/>
      <w:lvlText w:val="o"/>
      <w:lvlJc w:val="left"/>
      <w:pPr>
        <w:ind w:left="5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8160A">
      <w:start w:val="1"/>
      <w:numFmt w:val="bullet"/>
      <w:lvlText w:val="▪"/>
      <w:lvlJc w:val="left"/>
      <w:pPr>
        <w:ind w:left="6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466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31"/>
    <w:rsid w:val="003C768B"/>
    <w:rsid w:val="00E7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1B0E"/>
  <w15:docId w15:val="{F53EBB9E-B85F-4BE5-A028-088062DC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7"/>
      <w:ind w:left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2" ma:contentTypeDescription="Create a new document." ma:contentTypeScope="" ma:versionID="913ebc8a4c3ed82085873fa88b5212c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1a6978329a14c1cd207244006140be18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EA1873-5594-46FA-9E76-6CBC323DEDAF}"/>
</file>

<file path=customXml/itemProps2.xml><?xml version="1.0" encoding="utf-8"?>
<ds:datastoreItem xmlns:ds="http://schemas.openxmlformats.org/officeDocument/2006/customXml" ds:itemID="{72943A22-99DC-4176-ACF4-4DECB839FB7C}"/>
</file>

<file path=customXml/itemProps3.xml><?xml version="1.0" encoding="utf-8"?>
<ds:datastoreItem xmlns:ds="http://schemas.openxmlformats.org/officeDocument/2006/customXml" ds:itemID="{294C564C-97E6-4FA6-B078-1A32B1DF90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SKirkleyC2523030614403</dc:title>
  <dc:subject/>
  <dc:creator>Taylor Williams</dc:creator>
  <cp:keywords/>
  <cp:lastModifiedBy>Taylor Williams</cp:lastModifiedBy>
  <cp:revision>2</cp:revision>
  <dcterms:created xsi:type="dcterms:W3CDTF">2023-05-19T08:28:00Z</dcterms:created>
  <dcterms:modified xsi:type="dcterms:W3CDTF">2023-05-19T08:28:00Z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</Properties>
</file>