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92" w:rsidRDefault="00460F92" w:rsidP="00460F92">
      <w:pPr>
        <w:pStyle w:val="Default"/>
      </w:pPr>
      <w:r>
        <w:t>Item 15.3e – Fees and charges</w:t>
      </w:r>
    </w:p>
    <w:p w:rsidR="00460F92" w:rsidRDefault="00460F92" w:rsidP="00460F92">
      <w:pPr>
        <w:pStyle w:val="Default"/>
      </w:pPr>
    </w:p>
    <w:p w:rsidR="00460F92" w:rsidRDefault="00460F92" w:rsidP="00460F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Event Hire Fees: </w:t>
      </w:r>
    </w:p>
    <w:p w:rsidR="00460F92" w:rsidRDefault="00460F92" w:rsidP="00460F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Hire Fees </w:t>
      </w:r>
    </w:p>
    <w:p w:rsidR="00460F92" w:rsidRDefault="00460F92" w:rsidP="00460F9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Fees are set annually by the Council with reduced concessions for charities and community groups. </w:t>
      </w:r>
    </w:p>
    <w:p w:rsidR="00460F92" w:rsidRDefault="00460F92" w:rsidP="00460F9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free public events run by charity and community groups there will be no charge for use of </w:t>
      </w:r>
    </w:p>
    <w:p w:rsidR="00460F92" w:rsidRDefault="00460F92" w:rsidP="00460F92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ouncil land, although a deposit might be payable (see below). </w:t>
      </w:r>
    </w:p>
    <w:p w:rsidR="00460F92" w:rsidRDefault="00460F92" w:rsidP="00460F9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events where there is a cost to members of the public or for private hire the following charges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2414"/>
        <w:gridCol w:w="2416"/>
      </w:tblGrid>
      <w:tr w:rsidR="00460F92" w:rsidTr="00460F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414" w:type="dxa"/>
          </w:tcPr>
          <w:p w:rsidR="00460F92" w:rsidRDefault="00460F9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will apply: </w:t>
            </w:r>
            <w:r>
              <w:rPr>
                <w:b/>
                <w:bCs/>
                <w:sz w:val="22"/>
                <w:szCs w:val="22"/>
              </w:rPr>
              <w:t xml:space="preserve">Commercial Hire </w:t>
            </w:r>
          </w:p>
        </w:tc>
        <w:tc>
          <w:tcPr>
            <w:tcW w:w="2414" w:type="dxa"/>
          </w:tcPr>
          <w:p w:rsidR="00460F92" w:rsidRDefault="00460F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Event day </w:t>
            </w:r>
          </w:p>
        </w:tc>
        <w:tc>
          <w:tcPr>
            <w:tcW w:w="2416" w:type="dxa"/>
          </w:tcPr>
          <w:p w:rsidR="00460F92" w:rsidRDefault="00460F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Set up days </w:t>
            </w:r>
          </w:p>
        </w:tc>
      </w:tr>
      <w:tr w:rsidR="00460F92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7244" w:type="dxa"/>
            <w:gridSpan w:val="3"/>
          </w:tcPr>
          <w:p w:rsidR="00460F92" w:rsidRDefault="00460F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Examples </w:t>
            </w:r>
          </w:p>
        </w:tc>
      </w:tr>
      <w:tr w:rsidR="00460F92" w:rsidTr="00460F9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Music event </w:t>
            </w:r>
          </w:p>
        </w:tc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£525 </w:t>
            </w:r>
          </w:p>
        </w:tc>
        <w:tc>
          <w:tcPr>
            <w:tcW w:w="2416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£55 </w:t>
            </w:r>
          </w:p>
        </w:tc>
      </w:tr>
      <w:tr w:rsidR="00460F92" w:rsidTr="00460F9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 Fair (variable) </w:t>
            </w:r>
          </w:p>
        </w:tc>
        <w:tc>
          <w:tcPr>
            <w:tcW w:w="2414" w:type="dxa"/>
          </w:tcPr>
          <w:p w:rsidR="00460F92" w:rsidRDefault="00460F9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£200 -£560 </w:t>
            </w:r>
          </w:p>
        </w:tc>
        <w:tc>
          <w:tcPr>
            <w:tcW w:w="2416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£55 </w:t>
            </w:r>
          </w:p>
        </w:tc>
      </w:tr>
      <w:tr w:rsidR="00460F92" w:rsidTr="00460F9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14" w:type="dxa"/>
          </w:tcPr>
          <w:p w:rsidR="00460F92" w:rsidRDefault="00460F9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Commercial Circus </w:t>
            </w:r>
          </w:p>
        </w:tc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£560 </w:t>
            </w:r>
          </w:p>
        </w:tc>
        <w:tc>
          <w:tcPr>
            <w:tcW w:w="2416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£55 </w:t>
            </w:r>
          </w:p>
        </w:tc>
      </w:tr>
      <w:tr w:rsidR="00460F92" w:rsidTr="00460F9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Community Circus </w:t>
            </w:r>
          </w:p>
        </w:tc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£180 </w:t>
            </w:r>
          </w:p>
        </w:tc>
        <w:tc>
          <w:tcPr>
            <w:tcW w:w="2416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£55 </w:t>
            </w:r>
          </w:p>
        </w:tc>
      </w:tr>
      <w:tr w:rsidR="00460F92" w:rsidTr="00460F9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Theatre Performance </w:t>
            </w:r>
          </w:p>
        </w:tc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£250 </w:t>
            </w:r>
          </w:p>
        </w:tc>
        <w:tc>
          <w:tcPr>
            <w:tcW w:w="2416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£55 </w:t>
            </w:r>
          </w:p>
        </w:tc>
      </w:tr>
      <w:tr w:rsidR="00460F92" w:rsidTr="00460F9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Sports event </w:t>
            </w:r>
          </w:p>
        </w:tc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£175 </w:t>
            </w:r>
          </w:p>
        </w:tc>
        <w:tc>
          <w:tcPr>
            <w:tcW w:w="2416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£55 </w:t>
            </w:r>
          </w:p>
        </w:tc>
      </w:tr>
      <w:tr w:rsidR="00460F92" w:rsidTr="00460F9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Misc. Private Hire </w:t>
            </w:r>
          </w:p>
        </w:tc>
        <w:tc>
          <w:tcPr>
            <w:tcW w:w="2414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£450 </w:t>
            </w:r>
          </w:p>
        </w:tc>
        <w:tc>
          <w:tcPr>
            <w:tcW w:w="2416" w:type="dxa"/>
          </w:tcPr>
          <w:p w:rsidR="00460F92" w:rsidRDefault="00460F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£55 </w:t>
            </w:r>
          </w:p>
        </w:tc>
      </w:tr>
    </w:tbl>
    <w:p w:rsidR="00460F92" w:rsidRDefault="00460F92" w:rsidP="00460F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0F92">
        <w:rPr>
          <w:rFonts w:ascii="Calibri" w:hAnsi="Calibri" w:cs="Calibri"/>
          <w:color w:val="000000"/>
        </w:rPr>
        <w:t>The hire fee is VAT exempt and an invoice will be r</w:t>
      </w:r>
      <w:r>
        <w:rPr>
          <w:rFonts w:ascii="Calibri" w:hAnsi="Calibri" w:cs="Calibri"/>
          <w:color w:val="000000"/>
        </w:rPr>
        <w:t>aised a month before the event.</w:t>
      </w:r>
    </w:p>
    <w:p w:rsidR="00460F92" w:rsidRDefault="00460F92" w:rsidP="00460F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0F92" w:rsidRPr="00460F92" w:rsidRDefault="00460F92" w:rsidP="00460F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0F92" w:rsidRPr="00460F92" w:rsidRDefault="00460F92" w:rsidP="0046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60F92">
        <w:rPr>
          <w:rFonts w:ascii="Arial" w:hAnsi="Arial" w:cs="Arial"/>
          <w:b/>
          <w:bCs/>
          <w:color w:val="000000"/>
          <w:sz w:val="28"/>
          <w:szCs w:val="28"/>
        </w:rPr>
        <w:t xml:space="preserve">Market Fees: </w:t>
      </w:r>
    </w:p>
    <w:p w:rsidR="00CA48B5" w:rsidRDefault="00460F92" w:rsidP="00460F9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Variable rates are applicable to stallholders at the Triangle Market and other sites agreed by the Council. It is proposed that no increase is imposed until this has been reviewed.</w:t>
      </w:r>
    </w:p>
    <w:p w:rsidR="00460F92" w:rsidRDefault="00460F92" w:rsidP="00460F92"/>
    <w:p w:rsidR="00460F92" w:rsidRDefault="00460F92" w:rsidP="00460F92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Commercial O</w:t>
      </w:r>
      <w:r w:rsidRPr="00460F92">
        <w:rPr>
          <w:rFonts w:ascii="Arial" w:hAnsi="Arial" w:cs="Arial"/>
          <w:b/>
          <w:sz w:val="28"/>
        </w:rPr>
        <w:t>perators:</w:t>
      </w:r>
    </w:p>
    <w:p w:rsidR="00460F92" w:rsidRDefault="00460F92" w:rsidP="00460F92">
      <w:pPr>
        <w:spacing w:after="0"/>
        <w:rPr>
          <w:rFonts w:cstheme="minorHAnsi"/>
        </w:rPr>
      </w:pPr>
      <w:r>
        <w:rPr>
          <w:rFonts w:cstheme="minorHAnsi"/>
        </w:rPr>
        <w:t>Commercial operators are currently charged £5 per half day for use of Council land.</w:t>
      </w:r>
    </w:p>
    <w:p w:rsidR="00460F92" w:rsidRDefault="00460F92" w:rsidP="00460F92">
      <w:pPr>
        <w:spacing w:after="0"/>
        <w:rPr>
          <w:rFonts w:cstheme="minorHAnsi"/>
        </w:rPr>
      </w:pPr>
    </w:p>
    <w:p w:rsidR="00460F92" w:rsidRDefault="00460F92" w:rsidP="00460F92">
      <w:pPr>
        <w:spacing w:after="0"/>
        <w:rPr>
          <w:rFonts w:cstheme="minorHAnsi"/>
        </w:rPr>
      </w:pPr>
    </w:p>
    <w:p w:rsidR="00460F92" w:rsidRDefault="00460F92" w:rsidP="00460F92">
      <w:pPr>
        <w:spacing w:after="0"/>
        <w:rPr>
          <w:rFonts w:ascii="Arial" w:hAnsi="Arial" w:cs="Arial"/>
          <w:b/>
          <w:sz w:val="28"/>
          <w:szCs w:val="28"/>
        </w:rPr>
      </w:pPr>
      <w:r w:rsidRPr="00460F92">
        <w:rPr>
          <w:rFonts w:ascii="Arial" w:hAnsi="Arial" w:cs="Arial"/>
          <w:b/>
          <w:sz w:val="28"/>
          <w:szCs w:val="28"/>
        </w:rPr>
        <w:t>Leisure Fees:</w:t>
      </w:r>
    </w:p>
    <w:p w:rsidR="00460F92" w:rsidRPr="00460F92" w:rsidRDefault="00460F92" w:rsidP="00460F92">
      <w:pPr>
        <w:spacing w:after="0"/>
        <w:rPr>
          <w:rFonts w:cstheme="minorHAnsi"/>
        </w:rPr>
      </w:pPr>
      <w:r>
        <w:rPr>
          <w:rFonts w:cstheme="minorHAnsi"/>
        </w:rPr>
        <w:t>Council has already agreed not impose charges on clubs or members of the public for the use of its leisure facilities in 2021 – 2022. For clubs to continue to benefit from this they will be required to submit a report at the end of their season demonstrating how they have reinvested the funds saved to boost their membership or improve their facilities.</w:t>
      </w:r>
      <w:bookmarkStart w:id="0" w:name="_GoBack"/>
      <w:bookmarkEnd w:id="0"/>
    </w:p>
    <w:sectPr w:rsidR="00460F92" w:rsidRPr="00460F92" w:rsidSect="00460F9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92"/>
    <w:rsid w:val="00460F92"/>
    <w:rsid w:val="00C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8204"/>
  <w15:chartTrackingRefBased/>
  <w15:docId w15:val="{7D3907A8-616C-4650-9D1E-4C5AB865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2021-04-27T15:42:00Z</dcterms:created>
  <dcterms:modified xsi:type="dcterms:W3CDTF">2021-04-27T15:48:00Z</dcterms:modified>
</cp:coreProperties>
</file>