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CF23" w14:textId="4E17E53C" w:rsidR="0076577E" w:rsidRPr="0076577E" w:rsidRDefault="0076577E" w:rsidP="0076577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12121"/>
          <w:sz w:val="20"/>
          <w:szCs w:val="20"/>
        </w:rPr>
      </w:pPr>
      <w:r w:rsidRPr="0076577E">
        <w:rPr>
          <w:rFonts w:ascii="Arial" w:hAnsi="Arial" w:cs="Arial"/>
          <w:color w:val="212121"/>
          <w:u w:val="single"/>
        </w:rPr>
        <w:t>Cllr Sonia Barker – Report of the Lowestoft Town Council representative on the</w:t>
      </w:r>
      <w:r>
        <w:rPr>
          <w:rFonts w:ascii="Arial" w:hAnsi="Arial" w:cs="Arial"/>
          <w:color w:val="212121"/>
        </w:rPr>
        <w:t xml:space="preserve"> </w:t>
      </w:r>
      <w:r w:rsidRPr="0076577E">
        <w:rPr>
          <w:rFonts w:ascii="Arial" w:hAnsi="Arial" w:cs="Arial"/>
          <w:color w:val="212121"/>
          <w:u w:val="single"/>
        </w:rPr>
        <w:t>Gullwing Key Stakeholders’ Group Meeting held on the 15.10.21</w:t>
      </w:r>
      <w:r w:rsidRPr="0076577E">
        <w:rPr>
          <w:rFonts w:ascii="Arial" w:hAnsi="Arial" w:cs="Arial"/>
          <w:i/>
          <w:iCs/>
          <w:color w:val="212121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i/>
          <w:iCs/>
          <w:color w:val="212121"/>
          <w:sz w:val="20"/>
          <w:szCs w:val="20"/>
        </w:rPr>
        <w:t>(</w:t>
      </w:r>
      <w:r w:rsidRPr="0076577E">
        <w:rPr>
          <w:rFonts w:ascii="Arial" w:hAnsi="Arial" w:cs="Arial"/>
          <w:i/>
          <w:iCs/>
          <w:color w:val="212121"/>
          <w:sz w:val="20"/>
          <w:szCs w:val="20"/>
        </w:rPr>
        <w:t xml:space="preserve"> I</w:t>
      </w:r>
      <w:proofErr w:type="gramEnd"/>
      <w:r w:rsidRPr="0076577E">
        <w:rPr>
          <w:rFonts w:ascii="Arial" w:hAnsi="Arial" w:cs="Arial"/>
          <w:i/>
          <w:iCs/>
          <w:color w:val="212121"/>
          <w:sz w:val="20"/>
          <w:szCs w:val="20"/>
        </w:rPr>
        <w:t xml:space="preserve"> appreciate that Lauren Elliott has</w:t>
      </w:r>
      <w:r>
        <w:rPr>
          <w:rFonts w:ascii="Arial" w:hAnsi="Arial" w:cs="Arial"/>
          <w:i/>
          <w:iCs/>
          <w:color w:val="212121"/>
          <w:sz w:val="20"/>
          <w:szCs w:val="20"/>
        </w:rPr>
        <w:t xml:space="preserve"> previously</w:t>
      </w:r>
      <w:r w:rsidRPr="0076577E">
        <w:rPr>
          <w:rFonts w:ascii="Arial" w:hAnsi="Arial" w:cs="Arial"/>
          <w:i/>
          <w:iCs/>
          <w:color w:val="212121"/>
          <w:sz w:val="20"/>
          <w:szCs w:val="20"/>
        </w:rPr>
        <w:t xml:space="preserve"> sent round</w:t>
      </w:r>
      <w:r w:rsidR="005C79C9">
        <w:rPr>
          <w:rFonts w:ascii="Arial" w:hAnsi="Arial" w:cs="Arial"/>
          <w:i/>
          <w:iCs/>
          <w:color w:val="212121"/>
          <w:sz w:val="20"/>
          <w:szCs w:val="20"/>
        </w:rPr>
        <w:t xml:space="preserve"> via email </w:t>
      </w:r>
      <w:r w:rsidRPr="0076577E">
        <w:rPr>
          <w:rFonts w:ascii="Arial" w:hAnsi="Arial" w:cs="Arial"/>
          <w:i/>
          <w:iCs/>
          <w:color w:val="212121"/>
          <w:sz w:val="20"/>
          <w:szCs w:val="20"/>
        </w:rPr>
        <w:t xml:space="preserve"> the</w:t>
      </w:r>
      <w:r>
        <w:rPr>
          <w:rFonts w:ascii="Arial" w:hAnsi="Arial" w:cs="Arial"/>
          <w:i/>
          <w:iCs/>
          <w:color w:val="212121"/>
          <w:sz w:val="20"/>
          <w:szCs w:val="20"/>
        </w:rPr>
        <w:t xml:space="preserve"> first part of the </w:t>
      </w:r>
      <w:r w:rsidRPr="0076577E">
        <w:rPr>
          <w:rFonts w:ascii="Arial" w:hAnsi="Arial" w:cs="Arial"/>
          <w:i/>
          <w:iCs/>
          <w:color w:val="212121"/>
          <w:sz w:val="20"/>
          <w:szCs w:val="20"/>
        </w:rPr>
        <w:t xml:space="preserve"> information below</w:t>
      </w:r>
      <w:r>
        <w:rPr>
          <w:rFonts w:ascii="Arial" w:hAnsi="Arial" w:cs="Arial"/>
          <w:i/>
          <w:iCs/>
          <w:color w:val="212121"/>
          <w:sz w:val="20"/>
          <w:szCs w:val="20"/>
        </w:rPr>
        <w:t xml:space="preserve"> to Councillors</w:t>
      </w:r>
      <w:r w:rsidRPr="0076577E">
        <w:rPr>
          <w:rFonts w:ascii="Arial" w:hAnsi="Arial" w:cs="Arial"/>
          <w:i/>
          <w:iCs/>
          <w:color w:val="212121"/>
          <w:sz w:val="20"/>
          <w:szCs w:val="20"/>
        </w:rPr>
        <w:t xml:space="preserve"> however I have also added</w:t>
      </w:r>
      <w:r>
        <w:rPr>
          <w:rFonts w:ascii="Arial" w:hAnsi="Arial" w:cs="Arial"/>
          <w:i/>
          <w:iCs/>
          <w:color w:val="212121"/>
          <w:sz w:val="20"/>
          <w:szCs w:val="20"/>
        </w:rPr>
        <w:t xml:space="preserve"> additional</w:t>
      </w:r>
      <w:r w:rsidRPr="0076577E">
        <w:rPr>
          <w:rFonts w:ascii="Arial" w:hAnsi="Arial" w:cs="Arial"/>
          <w:i/>
          <w:iCs/>
          <w:color w:val="212121"/>
          <w:sz w:val="20"/>
          <w:szCs w:val="20"/>
        </w:rPr>
        <w:t xml:space="preserve"> points</w:t>
      </w:r>
      <w:r>
        <w:rPr>
          <w:rFonts w:ascii="Arial" w:hAnsi="Arial" w:cs="Arial"/>
          <w:i/>
          <w:iCs/>
          <w:color w:val="212121"/>
          <w:sz w:val="20"/>
          <w:szCs w:val="20"/>
        </w:rPr>
        <w:t xml:space="preserve"> from the meetin</w:t>
      </w:r>
      <w:r w:rsidR="005C79C9">
        <w:rPr>
          <w:rFonts w:ascii="Arial" w:hAnsi="Arial" w:cs="Arial"/>
          <w:i/>
          <w:iCs/>
          <w:color w:val="212121"/>
          <w:sz w:val="20"/>
          <w:szCs w:val="20"/>
        </w:rPr>
        <w:t>g below</w:t>
      </w:r>
      <w:r w:rsidR="003C5022">
        <w:rPr>
          <w:rFonts w:ascii="Arial" w:hAnsi="Arial" w:cs="Arial"/>
          <w:i/>
          <w:iCs/>
          <w:color w:val="212121"/>
          <w:sz w:val="20"/>
          <w:szCs w:val="20"/>
        </w:rPr>
        <w:t xml:space="preserve"> Pt 2</w:t>
      </w:r>
      <w:r w:rsidR="00221F7C">
        <w:rPr>
          <w:rFonts w:ascii="Arial" w:hAnsi="Arial" w:cs="Arial"/>
          <w:i/>
          <w:iCs/>
          <w:color w:val="212121"/>
          <w:sz w:val="20"/>
          <w:szCs w:val="20"/>
        </w:rPr>
        <w:t xml:space="preserve"> &amp; 3)</w:t>
      </w:r>
      <w:r>
        <w:rPr>
          <w:rFonts w:ascii="Arial" w:hAnsi="Arial" w:cs="Arial"/>
          <w:i/>
          <w:iCs/>
          <w:color w:val="212121"/>
          <w:sz w:val="20"/>
          <w:szCs w:val="20"/>
        </w:rPr>
        <w:t>:</w:t>
      </w:r>
      <w:r w:rsidRPr="0076577E">
        <w:rPr>
          <w:rFonts w:ascii="Arial" w:hAnsi="Arial" w:cs="Arial"/>
          <w:i/>
          <w:iCs/>
          <w:color w:val="212121"/>
          <w:sz w:val="20"/>
          <w:szCs w:val="20"/>
        </w:rPr>
        <w:t xml:space="preserve"> </w:t>
      </w:r>
    </w:p>
    <w:p w14:paraId="016AB2E5" w14:textId="203DC505" w:rsidR="0076577E" w:rsidRDefault="0076577E" w:rsidP="007657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 </w:t>
      </w:r>
    </w:p>
    <w:p w14:paraId="755D9CD5" w14:textId="5B50EA04" w:rsidR="0076577E" w:rsidRPr="0076577E" w:rsidRDefault="0076577E" w:rsidP="00AD45DB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Cllr Barker:  </w:t>
      </w:r>
      <w:r w:rsidRPr="0076577E">
        <w:rPr>
          <w:rFonts w:ascii="Arial" w:hAnsi="Arial" w:cs="Arial"/>
          <w:color w:val="212121"/>
          <w:sz w:val="20"/>
          <w:szCs w:val="20"/>
        </w:rPr>
        <w:t>Thank you for the question you have sent from the Town Council</w:t>
      </w:r>
      <w:r w:rsidR="006D3EB2">
        <w:rPr>
          <w:rFonts w:ascii="Arial" w:hAnsi="Arial" w:cs="Arial"/>
          <w:color w:val="212121"/>
          <w:sz w:val="20"/>
          <w:szCs w:val="20"/>
        </w:rPr>
        <w:t>’</w:t>
      </w:r>
      <w:r w:rsidRPr="0076577E">
        <w:rPr>
          <w:rFonts w:ascii="Arial" w:hAnsi="Arial" w:cs="Arial"/>
          <w:color w:val="212121"/>
          <w:sz w:val="20"/>
          <w:szCs w:val="20"/>
        </w:rPr>
        <w:t xml:space="preserve">s Climate Emergency and Ecological Committee. I wanted to give you the response by email but we will also cover the matter </w:t>
      </w:r>
      <w:proofErr w:type="gramStart"/>
      <w:r w:rsidRPr="0076577E">
        <w:rPr>
          <w:rFonts w:ascii="Arial" w:hAnsi="Arial" w:cs="Arial"/>
          <w:color w:val="212121"/>
          <w:sz w:val="20"/>
          <w:szCs w:val="20"/>
        </w:rPr>
        <w:t>at  Friday</w:t>
      </w:r>
      <w:r>
        <w:rPr>
          <w:rFonts w:ascii="Arial" w:hAnsi="Arial" w:cs="Arial"/>
          <w:color w:val="212121"/>
          <w:sz w:val="20"/>
          <w:szCs w:val="20"/>
        </w:rPr>
        <w:t>’</w:t>
      </w:r>
      <w:r w:rsidRPr="0076577E">
        <w:rPr>
          <w:rFonts w:ascii="Arial" w:hAnsi="Arial" w:cs="Arial"/>
          <w:color w:val="212121"/>
          <w:sz w:val="20"/>
          <w:szCs w:val="20"/>
        </w:rPr>
        <w:t>s</w:t>
      </w:r>
      <w:proofErr w:type="gramEnd"/>
      <w:r w:rsidRPr="0076577E">
        <w:rPr>
          <w:rFonts w:ascii="Arial" w:hAnsi="Arial" w:cs="Arial"/>
          <w:color w:val="2121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 (15.10.21.)</w:t>
      </w:r>
      <w:r w:rsidR="00C54950">
        <w:rPr>
          <w:rFonts w:ascii="Arial" w:hAnsi="Arial" w:cs="Arial"/>
          <w:color w:val="212121"/>
          <w:sz w:val="20"/>
          <w:szCs w:val="20"/>
        </w:rPr>
        <w:t xml:space="preserve"> </w:t>
      </w:r>
      <w:r w:rsidRPr="0076577E">
        <w:rPr>
          <w:rFonts w:ascii="Arial" w:hAnsi="Arial" w:cs="Arial"/>
          <w:color w:val="212121"/>
          <w:sz w:val="20"/>
          <w:szCs w:val="20"/>
        </w:rPr>
        <w:t>Stakeholder group meeting.</w:t>
      </w:r>
    </w:p>
    <w:p w14:paraId="23568693" w14:textId="77777777" w:rsidR="0076577E" w:rsidRPr="0076577E" w:rsidRDefault="0076577E" w:rsidP="007657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0"/>
          <w:szCs w:val="20"/>
        </w:rPr>
      </w:pPr>
      <w:r w:rsidRPr="0076577E">
        <w:rPr>
          <w:rFonts w:ascii="Arial" w:hAnsi="Arial" w:cs="Arial"/>
          <w:color w:val="212121"/>
          <w:sz w:val="20"/>
          <w:szCs w:val="20"/>
        </w:rPr>
        <w:t> </w:t>
      </w:r>
    </w:p>
    <w:p w14:paraId="497589B2" w14:textId="77777777" w:rsidR="0076577E" w:rsidRPr="0076577E" w:rsidRDefault="0076577E" w:rsidP="007657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0"/>
          <w:szCs w:val="20"/>
        </w:rPr>
      </w:pPr>
      <w:r w:rsidRPr="0076577E">
        <w:rPr>
          <w:rFonts w:ascii="Arial" w:hAnsi="Arial" w:cs="Arial"/>
          <w:color w:val="212121"/>
          <w:sz w:val="20"/>
          <w:szCs w:val="20"/>
        </w:rPr>
        <w:t>The provision of cycling and pedestrian facilities for the Gull Wing are set out in the design guidance manual which is on the Gull Wing website </w:t>
      </w:r>
      <w:hyperlink r:id="rId5" w:tgtFrame="_blank" w:history="1">
        <w:r w:rsidRPr="0076577E">
          <w:rPr>
            <w:rStyle w:val="Hyperlink"/>
            <w:rFonts w:ascii="Arial" w:hAnsi="Arial" w:cs="Arial"/>
            <w:sz w:val="20"/>
            <w:szCs w:val="20"/>
          </w:rPr>
          <w:t>Design-Guidance-Manual-approved-chapters-1-2-3.pdf (gullwingbridge.co.uk</w:t>
        </w:r>
      </w:hyperlink>
      <w:r w:rsidRPr="0076577E">
        <w:rPr>
          <w:rFonts w:ascii="Arial" w:hAnsi="Arial" w:cs="Arial"/>
          <w:color w:val="212121"/>
          <w:sz w:val="20"/>
          <w:szCs w:val="20"/>
        </w:rPr>
        <w:t xml:space="preserve"> Chapter 3 deals with the cycling and pedestrian provision. The designs were considered in our application for the Development Consent Order and examined as part of the </w:t>
      </w:r>
      <w:proofErr w:type="gramStart"/>
      <w:r w:rsidRPr="0076577E">
        <w:rPr>
          <w:rFonts w:ascii="Arial" w:hAnsi="Arial" w:cs="Arial"/>
          <w:color w:val="212121"/>
          <w:sz w:val="20"/>
          <w:szCs w:val="20"/>
        </w:rPr>
        <w:t>6 month</w:t>
      </w:r>
      <w:proofErr w:type="gramEnd"/>
      <w:r w:rsidRPr="0076577E">
        <w:rPr>
          <w:rFonts w:ascii="Arial" w:hAnsi="Arial" w:cs="Arial"/>
          <w:color w:val="212121"/>
          <w:sz w:val="20"/>
          <w:szCs w:val="20"/>
        </w:rPr>
        <w:t xml:space="preserve"> public examination process (Dec 2018- June 2019), before approval by the Secretary of State. These final designs </w:t>
      </w:r>
      <w:proofErr w:type="gramStart"/>
      <w:r w:rsidRPr="0076577E">
        <w:rPr>
          <w:rFonts w:ascii="Arial" w:hAnsi="Arial" w:cs="Arial"/>
          <w:color w:val="212121"/>
          <w:sz w:val="20"/>
          <w:szCs w:val="20"/>
        </w:rPr>
        <w:t>took into account</w:t>
      </w:r>
      <w:proofErr w:type="gramEnd"/>
      <w:r w:rsidRPr="0076577E">
        <w:rPr>
          <w:rFonts w:ascii="Arial" w:hAnsi="Arial" w:cs="Arial"/>
          <w:color w:val="212121"/>
          <w:sz w:val="20"/>
          <w:szCs w:val="20"/>
        </w:rPr>
        <w:t xml:space="preserve"> feedback to the 2017 public consultation proposals and a meeting with cycling representatives.</w:t>
      </w:r>
    </w:p>
    <w:p w14:paraId="3D3058C4" w14:textId="77777777" w:rsidR="0076577E" w:rsidRPr="0076577E" w:rsidRDefault="0076577E" w:rsidP="007657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0"/>
          <w:szCs w:val="20"/>
        </w:rPr>
      </w:pPr>
      <w:r w:rsidRPr="0076577E">
        <w:rPr>
          <w:rFonts w:ascii="Arial" w:hAnsi="Arial" w:cs="Arial"/>
          <w:color w:val="212121"/>
          <w:sz w:val="20"/>
          <w:szCs w:val="20"/>
        </w:rPr>
        <w:t> </w:t>
      </w:r>
    </w:p>
    <w:p w14:paraId="02CA2EA6" w14:textId="77777777" w:rsidR="0076577E" w:rsidRPr="0076577E" w:rsidRDefault="0076577E" w:rsidP="006D3EB2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0"/>
          <w:szCs w:val="20"/>
        </w:rPr>
      </w:pPr>
      <w:r w:rsidRPr="0076577E">
        <w:rPr>
          <w:rFonts w:ascii="Arial" w:hAnsi="Arial" w:cs="Arial"/>
          <w:color w:val="212121"/>
          <w:sz w:val="20"/>
          <w:szCs w:val="20"/>
        </w:rPr>
        <w:t xml:space="preserve">The provision links into the existing cycling facilities on the north and south sides of Lake </w:t>
      </w:r>
      <w:proofErr w:type="spellStart"/>
      <w:r w:rsidRPr="0076577E">
        <w:rPr>
          <w:rFonts w:ascii="Arial" w:hAnsi="Arial" w:cs="Arial"/>
          <w:color w:val="212121"/>
          <w:sz w:val="20"/>
          <w:szCs w:val="20"/>
        </w:rPr>
        <w:t>Lothing</w:t>
      </w:r>
      <w:proofErr w:type="spellEnd"/>
      <w:r w:rsidRPr="0076577E">
        <w:rPr>
          <w:rFonts w:ascii="Arial" w:hAnsi="Arial" w:cs="Arial"/>
          <w:color w:val="212121"/>
          <w:sz w:val="20"/>
          <w:szCs w:val="20"/>
        </w:rPr>
        <w:t>.</w:t>
      </w:r>
    </w:p>
    <w:p w14:paraId="216C48CF" w14:textId="77777777" w:rsidR="0076577E" w:rsidRPr="0076577E" w:rsidRDefault="0076577E" w:rsidP="007657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0"/>
          <w:szCs w:val="20"/>
        </w:rPr>
      </w:pPr>
      <w:r w:rsidRPr="0076577E">
        <w:rPr>
          <w:rFonts w:ascii="Arial" w:hAnsi="Arial" w:cs="Arial"/>
          <w:color w:val="212121"/>
          <w:sz w:val="20"/>
          <w:szCs w:val="20"/>
        </w:rPr>
        <w:t> </w:t>
      </w:r>
    </w:p>
    <w:p w14:paraId="5231F103" w14:textId="77777777" w:rsidR="0076577E" w:rsidRPr="0076577E" w:rsidRDefault="0076577E" w:rsidP="006D3EB2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0"/>
          <w:szCs w:val="20"/>
        </w:rPr>
      </w:pPr>
      <w:r w:rsidRPr="0076577E">
        <w:rPr>
          <w:rFonts w:ascii="Arial" w:hAnsi="Arial" w:cs="Arial"/>
          <w:color w:val="212121"/>
          <w:sz w:val="20"/>
          <w:szCs w:val="20"/>
        </w:rPr>
        <w:t>Signage for the cycling and pedestrian routes will be in accordance with Traffic Signs Regulations and General Directions</w:t>
      </w:r>
      <w:r w:rsidRPr="0076577E">
        <w:rPr>
          <w:rFonts w:ascii="Calibri" w:hAnsi="Calibri" w:cs="Calibri"/>
          <w:color w:val="212121"/>
          <w:sz w:val="20"/>
          <w:szCs w:val="20"/>
        </w:rPr>
        <w:t>.</w:t>
      </w:r>
    </w:p>
    <w:p w14:paraId="60F7D954" w14:textId="77777777" w:rsidR="0076577E" w:rsidRPr="0076577E" w:rsidRDefault="0076577E" w:rsidP="007657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0"/>
          <w:szCs w:val="20"/>
        </w:rPr>
      </w:pPr>
      <w:r w:rsidRPr="0076577E">
        <w:rPr>
          <w:rFonts w:ascii="Arial" w:hAnsi="Arial" w:cs="Arial"/>
          <w:color w:val="212121"/>
          <w:sz w:val="20"/>
          <w:szCs w:val="20"/>
        </w:rPr>
        <w:t> </w:t>
      </w:r>
    </w:p>
    <w:p w14:paraId="1F59522B" w14:textId="77777777" w:rsidR="0076577E" w:rsidRPr="0076577E" w:rsidRDefault="0076577E" w:rsidP="007657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0"/>
          <w:szCs w:val="20"/>
        </w:rPr>
      </w:pPr>
      <w:r w:rsidRPr="0076577E">
        <w:rPr>
          <w:rFonts w:ascii="Arial" w:hAnsi="Arial" w:cs="Arial"/>
          <w:color w:val="212121"/>
          <w:sz w:val="20"/>
          <w:szCs w:val="20"/>
        </w:rPr>
        <w:t xml:space="preserve">Sent on behalf of Peter Aldous MP – Chair of the Gull Wing Key </w:t>
      </w:r>
      <w:proofErr w:type="gramStart"/>
      <w:r w:rsidRPr="0076577E">
        <w:rPr>
          <w:rFonts w:ascii="Arial" w:hAnsi="Arial" w:cs="Arial"/>
          <w:color w:val="212121"/>
          <w:sz w:val="20"/>
          <w:szCs w:val="20"/>
        </w:rPr>
        <w:t>Stakeholder  Group</w:t>
      </w:r>
      <w:proofErr w:type="gramEnd"/>
    </w:p>
    <w:p w14:paraId="40B20F9E" w14:textId="739F2F1F" w:rsidR="0076577E" w:rsidRDefault="0076577E" w:rsidP="00AD45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0A0DEBA1" w14:textId="24E8D9B0" w:rsidR="0076577E" w:rsidRPr="00C54950" w:rsidRDefault="0076577E" w:rsidP="003C5022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0"/>
          <w:szCs w:val="20"/>
          <w:u w:val="single"/>
        </w:rPr>
      </w:pPr>
      <w:r w:rsidRPr="00C54950">
        <w:rPr>
          <w:rFonts w:ascii="Arial" w:hAnsi="Arial" w:cs="Arial"/>
          <w:color w:val="212121"/>
          <w:sz w:val="20"/>
          <w:szCs w:val="20"/>
          <w:u w:val="single"/>
        </w:rPr>
        <w:t>Question:</w:t>
      </w:r>
    </w:p>
    <w:p w14:paraId="4A5FC6B3" w14:textId="5BA1934C" w:rsidR="0076577E" w:rsidRDefault="0076577E" w:rsidP="00CA24DE">
      <w:pPr>
        <w:pStyle w:val="NormalWeb"/>
        <w:shd w:val="clear" w:color="auto" w:fill="FFFFFF"/>
        <w:ind w:left="720"/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</w:pPr>
      <w:r w:rsidRPr="00AD45DB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t xml:space="preserve">Why has the design of the Gullwing Bridge Cycle Paths/Pedestrian Paths changed and what is the proposed design now?  In </w:t>
      </w:r>
      <w:proofErr w:type="gramStart"/>
      <w:r w:rsidRPr="00AD45DB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t>addition</w:t>
      </w:r>
      <w:proofErr w:type="gramEnd"/>
      <w:r w:rsidRPr="00AD45DB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t xml:space="preserve"> what signage is proposed to alert all users to the Cycle Paths/Pedestrian Paths as they approach the Gullwing Bridge and whilst they are on it?</w:t>
      </w:r>
    </w:p>
    <w:p w14:paraId="786A279B" w14:textId="330D1039" w:rsidR="00882599" w:rsidRPr="00E72240" w:rsidRDefault="00BF1B45" w:rsidP="003D0A02">
      <w:pPr>
        <w:pStyle w:val="NormalWeb"/>
        <w:numPr>
          <w:ilvl w:val="0"/>
          <w:numId w:val="5"/>
        </w:num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 w:rsidRPr="00E72240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Agenda Item</w:t>
      </w:r>
      <w:r w:rsidR="00760E63" w:rsidRPr="00E72240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 xml:space="preserve"> 6</w:t>
      </w:r>
      <w:r w:rsidRPr="00E72240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:</w:t>
      </w:r>
      <w:r w:rsidR="00C34635" w:rsidRPr="00E72240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 xml:space="preserve">  Cycle and Pedestrians Path</w:t>
      </w:r>
      <w:r w:rsidR="003C5022" w:rsidRPr="00E72240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s</w:t>
      </w:r>
      <w:proofErr w:type="gramStart"/>
      <w:r w:rsidR="00C34635" w:rsidRPr="00E72240">
        <w:rPr>
          <w:rFonts w:ascii="Segoe UI" w:hAnsi="Segoe UI" w:cs="Segoe UI"/>
          <w:color w:val="000000"/>
          <w:sz w:val="20"/>
          <w:szCs w:val="20"/>
        </w:rPr>
        <w:t xml:space="preserve">-  </w:t>
      </w:r>
      <w:r w:rsidR="00266649" w:rsidRPr="00E72240">
        <w:rPr>
          <w:rFonts w:ascii="Segoe UI" w:hAnsi="Segoe UI" w:cs="Segoe UI"/>
          <w:color w:val="000000"/>
          <w:sz w:val="20"/>
          <w:szCs w:val="20"/>
        </w:rPr>
        <w:t>The</w:t>
      </w:r>
      <w:proofErr w:type="gramEnd"/>
      <w:r w:rsidR="00266649" w:rsidRPr="00E72240">
        <w:rPr>
          <w:rFonts w:ascii="Segoe UI" w:hAnsi="Segoe UI" w:cs="Segoe UI"/>
          <w:color w:val="000000"/>
          <w:sz w:val="20"/>
          <w:szCs w:val="20"/>
        </w:rPr>
        <w:t xml:space="preserve"> Chair Peter Aldous MP referred to the </w:t>
      </w:r>
      <w:r w:rsidR="00ED7B98" w:rsidRPr="00E72240">
        <w:rPr>
          <w:rFonts w:ascii="Segoe UI" w:hAnsi="Segoe UI" w:cs="Segoe UI"/>
          <w:color w:val="000000"/>
          <w:sz w:val="20"/>
          <w:szCs w:val="20"/>
        </w:rPr>
        <w:t xml:space="preserve"> LTC </w:t>
      </w:r>
      <w:r w:rsidR="0094465B" w:rsidRPr="00E72240">
        <w:rPr>
          <w:rFonts w:ascii="Segoe UI" w:hAnsi="Segoe UI" w:cs="Segoe UI"/>
          <w:color w:val="000000"/>
          <w:sz w:val="20"/>
          <w:szCs w:val="20"/>
        </w:rPr>
        <w:t xml:space="preserve">question and the answer provided above mentioned.  Cllr Barker asked about the </w:t>
      </w:r>
      <w:r w:rsidR="00FC34F4" w:rsidRPr="00E72240">
        <w:rPr>
          <w:rFonts w:ascii="Segoe UI" w:hAnsi="Segoe UI" w:cs="Segoe UI"/>
          <w:color w:val="000000"/>
          <w:sz w:val="20"/>
          <w:szCs w:val="20"/>
        </w:rPr>
        <w:t xml:space="preserve">provision for cyclists </w:t>
      </w:r>
      <w:r w:rsidR="002233C6" w:rsidRPr="00E72240">
        <w:rPr>
          <w:rFonts w:ascii="Segoe UI" w:hAnsi="Segoe UI" w:cs="Segoe UI"/>
          <w:color w:val="000000"/>
          <w:sz w:val="20"/>
          <w:szCs w:val="20"/>
        </w:rPr>
        <w:t>quoting</w:t>
      </w:r>
      <w:r w:rsidR="00FC34F4" w:rsidRPr="00E72240">
        <w:rPr>
          <w:rFonts w:ascii="Segoe UI" w:hAnsi="Segoe UI" w:cs="Segoe UI"/>
          <w:color w:val="000000"/>
          <w:sz w:val="20"/>
          <w:szCs w:val="20"/>
        </w:rPr>
        <w:t xml:space="preserve"> extracts from the </w:t>
      </w:r>
      <w:r w:rsidR="002233C6" w:rsidRPr="00E72240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t>`</w:t>
      </w:r>
      <w:r w:rsidR="00FC34F4" w:rsidRPr="00E72240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t>Department for Transport `Cycle</w:t>
      </w:r>
      <w:r w:rsidR="00FC34F4" w:rsidRPr="00E72240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C34F4" w:rsidRPr="00E72240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t xml:space="preserve">Infrastructure Design – Local </w:t>
      </w:r>
      <w:r w:rsidR="002233C6" w:rsidRPr="00E72240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t>T</w:t>
      </w:r>
      <w:r w:rsidR="00FC34F4" w:rsidRPr="00E72240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t>ransport Note 1/</w:t>
      </w:r>
      <w:r w:rsidR="00FC4575" w:rsidRPr="00E72240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t>20</w:t>
      </w:r>
      <w:r w:rsidR="00FC4575" w:rsidRPr="00E72240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C4575" w:rsidRPr="00E72240">
        <w:rPr>
          <w:rFonts w:ascii="Segoe UI" w:hAnsi="Segoe UI" w:cs="Segoe UI"/>
          <w:b/>
          <w:bCs/>
          <w:color w:val="000000"/>
          <w:sz w:val="20"/>
          <w:szCs w:val="20"/>
        </w:rPr>
        <w:t>issued in July 2020</w:t>
      </w:r>
      <w:r w:rsidR="002233C6" w:rsidRPr="00E72240">
        <w:rPr>
          <w:rFonts w:ascii="Segoe UI" w:hAnsi="Segoe UI" w:cs="Segoe UI"/>
          <w:b/>
          <w:bCs/>
          <w:color w:val="000000"/>
          <w:sz w:val="20"/>
          <w:szCs w:val="20"/>
        </w:rPr>
        <w:t>`</w:t>
      </w:r>
      <w:r w:rsidR="00FC4575" w:rsidRPr="00E72240">
        <w:rPr>
          <w:rFonts w:ascii="Segoe UI" w:hAnsi="Segoe UI" w:cs="Segoe UI"/>
          <w:b/>
          <w:bCs/>
          <w:color w:val="000000"/>
          <w:sz w:val="20"/>
          <w:szCs w:val="20"/>
        </w:rPr>
        <w:t>.</w:t>
      </w:r>
      <w:r w:rsidR="00FC4575" w:rsidRPr="00E72240">
        <w:rPr>
          <w:rFonts w:ascii="Segoe UI" w:hAnsi="Segoe UI" w:cs="Segoe UI"/>
          <w:color w:val="000000"/>
          <w:sz w:val="20"/>
          <w:szCs w:val="20"/>
        </w:rPr>
        <w:t xml:space="preserve">  (</w:t>
      </w:r>
      <w:r w:rsidR="002233C6" w:rsidRPr="002D7B55">
        <w:rPr>
          <w:rFonts w:ascii="Segoe UI" w:hAnsi="Segoe UI" w:cs="Segoe UI"/>
          <w:color w:val="000000"/>
          <w:sz w:val="20"/>
          <w:szCs w:val="20"/>
          <w:u w:val="single"/>
        </w:rPr>
        <w:t>Huge t</w:t>
      </w:r>
      <w:r w:rsidR="00FC4575" w:rsidRPr="002D7B55">
        <w:rPr>
          <w:rFonts w:ascii="Segoe UI" w:hAnsi="Segoe UI" w:cs="Segoe UI"/>
          <w:color w:val="000000"/>
          <w:sz w:val="20"/>
          <w:szCs w:val="20"/>
          <w:u w:val="single"/>
        </w:rPr>
        <w:t>hanks</w:t>
      </w:r>
      <w:r w:rsidR="00FC4575" w:rsidRPr="00E72240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C4575" w:rsidRPr="002D7B55">
        <w:rPr>
          <w:rFonts w:ascii="Segoe UI" w:hAnsi="Segoe UI" w:cs="Segoe UI"/>
          <w:color w:val="000000"/>
          <w:sz w:val="20"/>
          <w:szCs w:val="20"/>
          <w:u w:val="single"/>
        </w:rPr>
        <w:t>here to Cllr Colin Butler</w:t>
      </w:r>
      <w:r w:rsidR="00E3424D" w:rsidRPr="00E72240">
        <w:rPr>
          <w:rFonts w:ascii="Segoe UI" w:hAnsi="Segoe UI" w:cs="Segoe UI"/>
          <w:color w:val="000000"/>
          <w:sz w:val="20"/>
          <w:szCs w:val="20"/>
        </w:rPr>
        <w:t xml:space="preserve"> whose information was invaluable as the SCC </w:t>
      </w:r>
      <w:r w:rsidR="006006DE" w:rsidRPr="00E72240">
        <w:rPr>
          <w:rFonts w:ascii="Segoe UI" w:hAnsi="Segoe UI" w:cs="Segoe UI"/>
          <w:color w:val="000000"/>
          <w:sz w:val="20"/>
          <w:szCs w:val="20"/>
        </w:rPr>
        <w:t>officer</w:t>
      </w:r>
      <w:r w:rsidR="00E3424D" w:rsidRPr="00E72240">
        <w:rPr>
          <w:rFonts w:ascii="Segoe UI" w:hAnsi="Segoe UI" w:cs="Segoe UI"/>
          <w:color w:val="000000"/>
          <w:sz w:val="20"/>
          <w:szCs w:val="20"/>
        </w:rPr>
        <w:t xml:space="preserve"> at the meeting said he wasn’t</w:t>
      </w:r>
      <w:r w:rsidR="002233C6" w:rsidRPr="00E72240">
        <w:rPr>
          <w:rFonts w:ascii="Segoe UI" w:hAnsi="Segoe UI" w:cs="Segoe UI"/>
          <w:color w:val="000000"/>
          <w:sz w:val="20"/>
          <w:szCs w:val="20"/>
        </w:rPr>
        <w:t xml:space="preserve"> aware of the</w:t>
      </w:r>
      <w:r w:rsidR="006006DE" w:rsidRPr="00E72240">
        <w:rPr>
          <w:rFonts w:ascii="Segoe UI" w:hAnsi="Segoe UI" w:cs="Segoe UI"/>
          <w:color w:val="000000"/>
          <w:sz w:val="20"/>
          <w:szCs w:val="20"/>
        </w:rPr>
        <w:t xml:space="preserve"> July 2020 update).  </w:t>
      </w:r>
      <w:proofErr w:type="gramStart"/>
      <w:r w:rsidR="006006DE" w:rsidRPr="00E72240">
        <w:rPr>
          <w:rFonts w:ascii="Segoe UI" w:hAnsi="Segoe UI" w:cs="Segoe UI"/>
          <w:color w:val="000000"/>
          <w:sz w:val="20"/>
          <w:szCs w:val="20"/>
        </w:rPr>
        <w:t>However</w:t>
      </w:r>
      <w:proofErr w:type="gramEnd"/>
      <w:r w:rsidR="006006DE" w:rsidRPr="00E72240">
        <w:rPr>
          <w:rFonts w:ascii="Segoe UI" w:hAnsi="Segoe UI" w:cs="Segoe UI"/>
          <w:color w:val="000000"/>
          <w:sz w:val="20"/>
          <w:szCs w:val="20"/>
        </w:rPr>
        <w:t xml:space="preserve"> the SCC officer confirmed</w:t>
      </w:r>
      <w:r w:rsidR="007B1BD2" w:rsidRPr="00E72240">
        <w:rPr>
          <w:rFonts w:ascii="Segoe UI" w:hAnsi="Segoe UI" w:cs="Segoe UI"/>
          <w:color w:val="000000"/>
          <w:sz w:val="20"/>
          <w:szCs w:val="20"/>
        </w:rPr>
        <w:t xml:space="preserve"> in reply to Cllr Barker’s quote</w:t>
      </w:r>
      <w:r w:rsidR="00463718" w:rsidRPr="00E72240">
        <w:rPr>
          <w:rFonts w:ascii="Segoe UI" w:hAnsi="Segoe UI" w:cs="Segoe UI"/>
          <w:color w:val="000000"/>
          <w:sz w:val="20"/>
          <w:szCs w:val="20"/>
        </w:rPr>
        <w:t xml:space="preserve"> from </w:t>
      </w:r>
      <w:r w:rsidR="006006DE" w:rsidRPr="00E72240">
        <w:rPr>
          <w:rFonts w:ascii="Segoe UI" w:hAnsi="Segoe UI" w:cs="Segoe UI"/>
          <w:color w:val="000000"/>
          <w:sz w:val="20"/>
          <w:szCs w:val="20"/>
        </w:rPr>
        <w:t xml:space="preserve">the </w:t>
      </w:r>
      <w:r w:rsidR="00FB4131" w:rsidRPr="00E72240">
        <w:rPr>
          <w:rFonts w:ascii="Segoe UI" w:hAnsi="Segoe UI" w:cs="Segoe UI"/>
          <w:color w:val="000000"/>
          <w:sz w:val="20"/>
          <w:szCs w:val="20"/>
        </w:rPr>
        <w:t>`</w:t>
      </w:r>
      <w:r w:rsidR="00195642" w:rsidRPr="00E72240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t xml:space="preserve">Section 10.8 Bridge Widths </w:t>
      </w:r>
      <w:r w:rsidR="00331203" w:rsidRPr="00E72240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t xml:space="preserve">for 4m shared use (3m useable width, 0.5 clearance on both sides) </w:t>
      </w:r>
      <w:r w:rsidR="004D341F" w:rsidRPr="00E72240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t>quote from the Local Transport Note issued in July 2020</w:t>
      </w:r>
      <w:r w:rsidR="004D341F" w:rsidRPr="00E72240">
        <w:rPr>
          <w:rFonts w:ascii="Segoe UI" w:hAnsi="Segoe UI" w:cs="Segoe UI"/>
          <w:color w:val="000000"/>
          <w:sz w:val="20"/>
          <w:szCs w:val="20"/>
        </w:rPr>
        <w:t xml:space="preserve"> was the same</w:t>
      </w:r>
      <w:r w:rsidR="00EC7109">
        <w:rPr>
          <w:rFonts w:ascii="Segoe UI" w:hAnsi="Segoe UI" w:cs="Segoe UI"/>
          <w:color w:val="000000"/>
          <w:sz w:val="20"/>
          <w:szCs w:val="20"/>
        </w:rPr>
        <w:t xml:space="preserve"> set of</w:t>
      </w:r>
      <w:r w:rsidR="00D60193">
        <w:rPr>
          <w:rFonts w:ascii="Segoe UI" w:hAnsi="Segoe UI" w:cs="Segoe UI"/>
          <w:color w:val="000000"/>
          <w:sz w:val="20"/>
          <w:szCs w:val="20"/>
        </w:rPr>
        <w:t xml:space="preserve"> dimension</w:t>
      </w:r>
      <w:r w:rsidR="00EC7109">
        <w:rPr>
          <w:rFonts w:ascii="Segoe UI" w:hAnsi="Segoe UI" w:cs="Segoe UI"/>
          <w:color w:val="000000"/>
          <w:sz w:val="20"/>
          <w:szCs w:val="20"/>
        </w:rPr>
        <w:t>s</w:t>
      </w:r>
      <w:r w:rsidR="004D341F" w:rsidRPr="00E72240">
        <w:rPr>
          <w:rFonts w:ascii="Segoe UI" w:hAnsi="Segoe UI" w:cs="Segoe UI"/>
          <w:color w:val="000000"/>
          <w:sz w:val="20"/>
          <w:szCs w:val="20"/>
        </w:rPr>
        <w:t xml:space="preserve"> as the Gullwing Bridge design.</w:t>
      </w:r>
      <w:r w:rsidR="00463718" w:rsidRPr="00E72240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F4AF8" w:rsidRPr="00E72240">
        <w:rPr>
          <w:rFonts w:ascii="Segoe UI" w:hAnsi="Segoe UI" w:cs="Segoe UI"/>
          <w:color w:val="000000"/>
          <w:sz w:val="20"/>
          <w:szCs w:val="20"/>
        </w:rPr>
        <w:t xml:space="preserve">The signage would also be as </w:t>
      </w:r>
      <w:r w:rsidR="00D22867" w:rsidRPr="00E72240">
        <w:rPr>
          <w:rFonts w:ascii="Segoe UI" w:hAnsi="Segoe UI" w:cs="Segoe UI"/>
          <w:color w:val="000000"/>
          <w:sz w:val="20"/>
          <w:szCs w:val="20"/>
        </w:rPr>
        <w:t>per the designs in the Development Consent Order</w:t>
      </w:r>
      <w:r w:rsidR="008B6920" w:rsidRPr="00E72240">
        <w:rPr>
          <w:rFonts w:ascii="Segoe UI" w:hAnsi="Segoe UI" w:cs="Segoe UI"/>
          <w:color w:val="000000"/>
          <w:sz w:val="20"/>
          <w:szCs w:val="20"/>
        </w:rPr>
        <w:t>. (See answer</w:t>
      </w:r>
      <w:r w:rsidR="00EC7109">
        <w:rPr>
          <w:rFonts w:ascii="Segoe UI" w:hAnsi="Segoe UI" w:cs="Segoe UI"/>
          <w:color w:val="000000"/>
          <w:sz w:val="20"/>
          <w:szCs w:val="20"/>
        </w:rPr>
        <w:t xml:space="preserve"> re</w:t>
      </w:r>
      <w:r w:rsidR="008B6920" w:rsidRPr="00E72240">
        <w:rPr>
          <w:rFonts w:ascii="Segoe UI" w:hAnsi="Segoe UI" w:cs="Segoe UI"/>
          <w:color w:val="000000"/>
          <w:sz w:val="20"/>
          <w:szCs w:val="20"/>
        </w:rPr>
        <w:t xml:space="preserve"> above</w:t>
      </w:r>
      <w:r w:rsidR="00EC7109">
        <w:rPr>
          <w:rFonts w:ascii="Segoe UI" w:hAnsi="Segoe UI" w:cs="Segoe UI"/>
          <w:color w:val="000000"/>
          <w:sz w:val="20"/>
          <w:szCs w:val="20"/>
        </w:rPr>
        <w:t xml:space="preserve"> website ref</w:t>
      </w:r>
      <w:r w:rsidR="00BD0B9B">
        <w:rPr>
          <w:rFonts w:ascii="Segoe UI" w:hAnsi="Segoe UI" w:cs="Segoe UI"/>
          <w:color w:val="000000"/>
          <w:sz w:val="20"/>
          <w:szCs w:val="20"/>
        </w:rPr>
        <w:t>)</w:t>
      </w:r>
      <w:r w:rsidR="002F0A02" w:rsidRPr="00E72240">
        <w:rPr>
          <w:rFonts w:ascii="Segoe UI" w:hAnsi="Segoe UI" w:cs="Segoe UI"/>
          <w:color w:val="000000"/>
          <w:sz w:val="20"/>
          <w:szCs w:val="20"/>
        </w:rPr>
        <w:t>.</w:t>
      </w:r>
    </w:p>
    <w:p w14:paraId="052FA448" w14:textId="581E8A75" w:rsidR="008B6920" w:rsidRDefault="008B6920" w:rsidP="00022A75">
      <w:pPr>
        <w:pStyle w:val="NormalWeb"/>
        <w:numPr>
          <w:ilvl w:val="0"/>
          <w:numId w:val="5"/>
        </w:num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Agenda Item</w:t>
      </w:r>
      <w:r w:rsidR="00695E93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 xml:space="preserve"> 4 Progress Update</w:t>
      </w:r>
      <w:r w:rsidR="00695E93" w:rsidRPr="00695E93">
        <w:rPr>
          <w:rFonts w:ascii="Segoe UI" w:hAnsi="Segoe UI" w:cs="Segoe UI"/>
          <w:color w:val="000000"/>
          <w:sz w:val="20"/>
          <w:szCs w:val="20"/>
        </w:rPr>
        <w:t>:</w:t>
      </w:r>
      <w:r w:rsidR="00695E93">
        <w:rPr>
          <w:rFonts w:ascii="Segoe UI" w:hAnsi="Segoe UI" w:cs="Segoe UI"/>
          <w:color w:val="000000"/>
          <w:sz w:val="20"/>
          <w:szCs w:val="20"/>
        </w:rPr>
        <w:t xml:space="preserve">  Project Impact – </w:t>
      </w:r>
      <w:r w:rsidR="00012164">
        <w:rPr>
          <w:rFonts w:ascii="Segoe UI" w:hAnsi="Segoe UI" w:cs="Segoe UI"/>
          <w:color w:val="000000"/>
          <w:sz w:val="20"/>
          <w:szCs w:val="20"/>
        </w:rPr>
        <w:t xml:space="preserve">Cllr Barker asked about the monitoring of the </w:t>
      </w:r>
      <w:proofErr w:type="spellStart"/>
      <w:r w:rsidR="00012164">
        <w:rPr>
          <w:rFonts w:ascii="Segoe UI" w:hAnsi="Segoe UI" w:cs="Segoe UI"/>
          <w:color w:val="000000"/>
          <w:sz w:val="20"/>
          <w:szCs w:val="20"/>
        </w:rPr>
        <w:t>build up</w:t>
      </w:r>
      <w:proofErr w:type="spellEnd"/>
      <w:r w:rsidR="00012164">
        <w:rPr>
          <w:rFonts w:ascii="Segoe UI" w:hAnsi="Segoe UI" w:cs="Segoe UI"/>
          <w:color w:val="000000"/>
          <w:sz w:val="20"/>
          <w:szCs w:val="20"/>
        </w:rPr>
        <w:t xml:space="preserve"> of</w:t>
      </w:r>
      <w:r w:rsidR="00C76CDE">
        <w:rPr>
          <w:rFonts w:ascii="Segoe UI" w:hAnsi="Segoe UI" w:cs="Segoe UI"/>
          <w:color w:val="000000"/>
          <w:sz w:val="20"/>
          <w:szCs w:val="20"/>
        </w:rPr>
        <w:t xml:space="preserve"> stationary</w:t>
      </w:r>
      <w:r w:rsidR="00012164">
        <w:rPr>
          <w:rFonts w:ascii="Segoe UI" w:hAnsi="Segoe UI" w:cs="Segoe UI"/>
          <w:color w:val="000000"/>
          <w:sz w:val="20"/>
          <w:szCs w:val="20"/>
        </w:rPr>
        <w:t xml:space="preserve"> traffic on the southwar</w:t>
      </w:r>
      <w:r w:rsidR="00B8196E">
        <w:rPr>
          <w:rFonts w:ascii="Segoe UI" w:hAnsi="Segoe UI" w:cs="Segoe UI"/>
          <w:color w:val="000000"/>
          <w:sz w:val="20"/>
          <w:szCs w:val="20"/>
        </w:rPr>
        <w:t xml:space="preserve">d carriageway of </w:t>
      </w:r>
      <w:r w:rsidR="00BB0D6E">
        <w:rPr>
          <w:rFonts w:ascii="Segoe UI" w:hAnsi="Segoe UI" w:cs="Segoe UI"/>
          <w:color w:val="000000"/>
          <w:sz w:val="20"/>
          <w:szCs w:val="20"/>
        </w:rPr>
        <w:t>Tom</w:t>
      </w:r>
      <w:r w:rsidR="00B8196E">
        <w:rPr>
          <w:rFonts w:ascii="Segoe UI" w:hAnsi="Segoe UI" w:cs="Segoe UI"/>
          <w:color w:val="000000"/>
          <w:sz w:val="20"/>
          <w:szCs w:val="20"/>
        </w:rPr>
        <w:t xml:space="preserve"> Crisp Way</w:t>
      </w:r>
      <w:r w:rsidR="00D410EE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="00566F31">
        <w:rPr>
          <w:rFonts w:ascii="Segoe UI" w:hAnsi="Segoe UI" w:cs="Segoe UI"/>
          <w:color w:val="000000"/>
          <w:sz w:val="20"/>
          <w:szCs w:val="20"/>
        </w:rPr>
        <w:t>right turn into Long Road/Kirkley Run traffic lights)</w:t>
      </w:r>
      <w:r w:rsidR="00B8196E">
        <w:rPr>
          <w:rFonts w:ascii="Segoe UI" w:hAnsi="Segoe UI" w:cs="Segoe UI"/>
          <w:color w:val="000000"/>
          <w:sz w:val="20"/>
          <w:szCs w:val="20"/>
        </w:rPr>
        <w:t xml:space="preserve"> at pinch</w:t>
      </w:r>
      <w:r w:rsidR="00B65DD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8196E">
        <w:rPr>
          <w:rFonts w:ascii="Segoe UI" w:hAnsi="Segoe UI" w:cs="Segoe UI"/>
          <w:color w:val="000000"/>
          <w:sz w:val="20"/>
          <w:szCs w:val="20"/>
        </w:rPr>
        <w:t>points</w:t>
      </w:r>
      <w:r w:rsidR="0085359A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gramStart"/>
      <w:r w:rsidR="0085359A">
        <w:rPr>
          <w:rFonts w:ascii="Segoe UI" w:hAnsi="Segoe UI" w:cs="Segoe UI"/>
          <w:color w:val="000000"/>
          <w:sz w:val="20"/>
          <w:szCs w:val="20"/>
        </w:rPr>
        <w:t xml:space="preserve">- </w:t>
      </w:r>
      <w:r w:rsidR="00B8196E">
        <w:rPr>
          <w:rFonts w:ascii="Segoe UI" w:hAnsi="Segoe UI" w:cs="Segoe UI"/>
          <w:color w:val="000000"/>
          <w:sz w:val="20"/>
          <w:szCs w:val="20"/>
        </w:rPr>
        <w:t xml:space="preserve"> particularly</w:t>
      </w:r>
      <w:proofErr w:type="gramEnd"/>
      <w:r w:rsidR="00B8196E">
        <w:rPr>
          <w:rFonts w:ascii="Segoe UI" w:hAnsi="Segoe UI" w:cs="Segoe UI"/>
          <w:color w:val="000000"/>
          <w:sz w:val="20"/>
          <w:szCs w:val="20"/>
        </w:rPr>
        <w:t xml:space="preserve"> between 5 </w:t>
      </w:r>
      <w:r w:rsidR="00B65DDE">
        <w:rPr>
          <w:rFonts w:ascii="Segoe UI" w:hAnsi="Segoe UI" w:cs="Segoe UI"/>
          <w:color w:val="000000"/>
          <w:sz w:val="20"/>
          <w:szCs w:val="20"/>
        </w:rPr>
        <w:t>– 6 pm weekdays</w:t>
      </w:r>
      <w:r w:rsidR="005C4050">
        <w:rPr>
          <w:rFonts w:ascii="Segoe UI" w:hAnsi="Segoe UI" w:cs="Segoe UI"/>
          <w:color w:val="000000"/>
          <w:sz w:val="20"/>
          <w:szCs w:val="20"/>
        </w:rPr>
        <w:t xml:space="preserve">.  </w:t>
      </w:r>
      <w:r w:rsidR="001C7130">
        <w:rPr>
          <w:rFonts w:ascii="Segoe UI" w:hAnsi="Segoe UI" w:cs="Segoe UI"/>
          <w:color w:val="000000"/>
          <w:sz w:val="20"/>
          <w:szCs w:val="20"/>
        </w:rPr>
        <w:t>Cllr Barker reiterated that th</w:t>
      </w:r>
      <w:r w:rsidR="005C4050">
        <w:rPr>
          <w:rFonts w:ascii="Segoe UI" w:hAnsi="Segoe UI" w:cs="Segoe UI"/>
          <w:color w:val="000000"/>
          <w:sz w:val="20"/>
          <w:szCs w:val="20"/>
        </w:rPr>
        <w:t xml:space="preserve">ere </w:t>
      </w:r>
      <w:r w:rsidR="00527242">
        <w:rPr>
          <w:rFonts w:ascii="Segoe UI" w:hAnsi="Segoe UI" w:cs="Segoe UI"/>
          <w:color w:val="000000"/>
          <w:sz w:val="20"/>
          <w:szCs w:val="20"/>
        </w:rPr>
        <w:t>w</w:t>
      </w:r>
      <w:r w:rsidR="00804F2E">
        <w:rPr>
          <w:rFonts w:ascii="Segoe UI" w:hAnsi="Segoe UI" w:cs="Segoe UI"/>
          <w:color w:val="000000"/>
          <w:sz w:val="20"/>
          <w:szCs w:val="20"/>
        </w:rPr>
        <w:t>as a</w:t>
      </w:r>
      <w:r w:rsidR="00527242">
        <w:rPr>
          <w:rFonts w:ascii="Segoe UI" w:hAnsi="Segoe UI" w:cs="Segoe UI"/>
          <w:color w:val="000000"/>
          <w:sz w:val="20"/>
          <w:szCs w:val="20"/>
        </w:rPr>
        <w:t xml:space="preserve"> regular </w:t>
      </w:r>
      <w:r w:rsidR="00B65DDE">
        <w:rPr>
          <w:rFonts w:ascii="Segoe UI" w:hAnsi="Segoe UI" w:cs="Segoe UI"/>
          <w:color w:val="000000"/>
          <w:sz w:val="20"/>
          <w:szCs w:val="20"/>
        </w:rPr>
        <w:t>queue of traffic</w:t>
      </w:r>
      <w:r w:rsidR="007E43F8">
        <w:rPr>
          <w:rFonts w:ascii="Segoe UI" w:hAnsi="Segoe UI" w:cs="Segoe UI"/>
          <w:color w:val="000000"/>
          <w:sz w:val="20"/>
          <w:szCs w:val="20"/>
        </w:rPr>
        <w:t xml:space="preserve"> backing up to the Waveney Drive/Horn</w:t>
      </w:r>
      <w:r w:rsidR="00AE4AE9">
        <w:rPr>
          <w:rFonts w:ascii="Segoe UI" w:hAnsi="Segoe UI" w:cs="Segoe UI"/>
          <w:color w:val="000000"/>
          <w:sz w:val="20"/>
          <w:szCs w:val="20"/>
        </w:rPr>
        <w:t xml:space="preserve"> Hill roundabout due to the closure of Waveney Drive</w:t>
      </w:r>
      <w:r w:rsidR="0085359A">
        <w:rPr>
          <w:rFonts w:ascii="Segoe UI" w:hAnsi="Segoe UI" w:cs="Segoe UI"/>
          <w:color w:val="000000"/>
          <w:sz w:val="20"/>
          <w:szCs w:val="20"/>
        </w:rPr>
        <w:t xml:space="preserve"> at the </w:t>
      </w:r>
      <w:r w:rsidR="006D1178">
        <w:rPr>
          <w:rFonts w:ascii="Segoe UI" w:hAnsi="Segoe UI" w:cs="Segoe UI"/>
          <w:color w:val="000000"/>
          <w:sz w:val="20"/>
          <w:szCs w:val="20"/>
        </w:rPr>
        <w:t>Long Road/Kirkley Run right turn</w:t>
      </w:r>
      <w:r w:rsidR="00BB0D6E">
        <w:rPr>
          <w:rFonts w:ascii="Segoe UI" w:hAnsi="Segoe UI" w:cs="Segoe UI"/>
          <w:color w:val="000000"/>
          <w:sz w:val="20"/>
          <w:szCs w:val="20"/>
        </w:rPr>
        <w:t>.</w:t>
      </w:r>
      <w:r w:rsidR="004632BE">
        <w:rPr>
          <w:rFonts w:ascii="Segoe UI" w:hAnsi="Segoe UI" w:cs="Segoe UI"/>
          <w:color w:val="000000"/>
          <w:sz w:val="20"/>
          <w:szCs w:val="20"/>
        </w:rPr>
        <w:t xml:space="preserve">  Cllr Barker was assured that the situation</w:t>
      </w:r>
      <w:r w:rsidR="004948DE">
        <w:rPr>
          <w:rFonts w:ascii="Segoe UI" w:hAnsi="Segoe UI" w:cs="Segoe UI"/>
          <w:color w:val="000000"/>
          <w:sz w:val="20"/>
          <w:szCs w:val="20"/>
        </w:rPr>
        <w:t xml:space="preserve"> she</w:t>
      </w:r>
      <w:r w:rsidR="004632BE">
        <w:rPr>
          <w:rFonts w:ascii="Segoe UI" w:hAnsi="Segoe UI" w:cs="Segoe UI"/>
          <w:color w:val="000000"/>
          <w:sz w:val="20"/>
          <w:szCs w:val="20"/>
        </w:rPr>
        <w:t xml:space="preserve"> described was being regularly monitored</w:t>
      </w:r>
      <w:r w:rsidR="00C75762">
        <w:rPr>
          <w:rFonts w:ascii="Segoe UI" w:hAnsi="Segoe UI" w:cs="Segoe UI"/>
          <w:color w:val="000000"/>
          <w:sz w:val="20"/>
          <w:szCs w:val="20"/>
        </w:rPr>
        <w:t xml:space="preserve"> with a view to `adjusting</w:t>
      </w:r>
      <w:r w:rsidR="00882599">
        <w:rPr>
          <w:rFonts w:ascii="Segoe UI" w:hAnsi="Segoe UI" w:cs="Segoe UI"/>
          <w:color w:val="000000"/>
          <w:sz w:val="20"/>
          <w:szCs w:val="20"/>
        </w:rPr>
        <w:t xml:space="preserve"> the traffic management’ if required.</w:t>
      </w:r>
    </w:p>
    <w:p w14:paraId="0E92A153" w14:textId="25006CDC" w:rsidR="004948DE" w:rsidRPr="00CE2003" w:rsidRDefault="004948DE" w:rsidP="004948DE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 w:rsidRPr="00CE2003">
        <w:rPr>
          <w:rFonts w:ascii="Segoe UI" w:hAnsi="Segoe UI" w:cs="Segoe UI"/>
          <w:color w:val="000000"/>
          <w:sz w:val="18"/>
          <w:szCs w:val="18"/>
        </w:rPr>
        <w:t xml:space="preserve">SVB </w:t>
      </w:r>
      <w:r w:rsidR="00CE2003" w:rsidRPr="00CE2003">
        <w:rPr>
          <w:rFonts w:ascii="Segoe UI" w:hAnsi="Segoe UI" w:cs="Segoe UI"/>
          <w:color w:val="000000"/>
          <w:sz w:val="18"/>
          <w:szCs w:val="18"/>
        </w:rPr>
        <w:t>29.10.21.</w:t>
      </w:r>
    </w:p>
    <w:p w14:paraId="3B9B55FB" w14:textId="247C6415" w:rsidR="00022A75" w:rsidRDefault="00022A75" w:rsidP="002F0A02">
      <w:pPr>
        <w:pStyle w:val="NormalWeb"/>
        <w:shd w:val="clear" w:color="auto" w:fill="FFFFFF"/>
        <w:ind w:left="720"/>
        <w:rPr>
          <w:rFonts w:ascii="Segoe UI" w:hAnsi="Segoe UI" w:cs="Segoe UI"/>
          <w:color w:val="000000"/>
          <w:sz w:val="20"/>
          <w:szCs w:val="20"/>
        </w:rPr>
      </w:pPr>
    </w:p>
    <w:p w14:paraId="007C4276" w14:textId="77777777" w:rsidR="00611890" w:rsidRPr="00022A75" w:rsidRDefault="00611890" w:rsidP="00611890">
      <w:pPr>
        <w:pStyle w:val="NormalWeb"/>
        <w:shd w:val="clear" w:color="auto" w:fill="FFFFFF"/>
        <w:ind w:left="720"/>
        <w:rPr>
          <w:rFonts w:ascii="Segoe UI" w:hAnsi="Segoe UI" w:cs="Segoe UI"/>
          <w:color w:val="000000"/>
          <w:sz w:val="20"/>
          <w:szCs w:val="20"/>
        </w:rPr>
      </w:pPr>
    </w:p>
    <w:p w14:paraId="289D3A0D" w14:textId="77777777" w:rsidR="0076577E" w:rsidRPr="0076577E" w:rsidRDefault="0076577E" w:rsidP="0076577E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</w:p>
    <w:p w14:paraId="5756A5A8" w14:textId="77777777" w:rsidR="0076577E" w:rsidRDefault="0076577E" w:rsidP="0076577E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</w:rPr>
        <w:t> </w:t>
      </w:r>
    </w:p>
    <w:p w14:paraId="2959F700" w14:textId="77777777" w:rsidR="0076577E" w:rsidRDefault="0076577E"/>
    <w:sectPr w:rsidR="00765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4526"/>
    <w:multiLevelType w:val="hybridMultilevel"/>
    <w:tmpl w:val="4538C3C6"/>
    <w:lvl w:ilvl="0" w:tplc="A90220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130EA6"/>
    <w:multiLevelType w:val="hybridMultilevel"/>
    <w:tmpl w:val="0E6832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A6AFA"/>
    <w:multiLevelType w:val="hybridMultilevel"/>
    <w:tmpl w:val="687A75A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50668E"/>
    <w:multiLevelType w:val="hybridMultilevel"/>
    <w:tmpl w:val="BBF41FE4"/>
    <w:lvl w:ilvl="0" w:tplc="96FCCC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F7801"/>
    <w:multiLevelType w:val="hybridMultilevel"/>
    <w:tmpl w:val="FF0E5532"/>
    <w:lvl w:ilvl="0" w:tplc="221AC4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7E"/>
    <w:rsid w:val="00012164"/>
    <w:rsid w:val="00022A75"/>
    <w:rsid w:val="00195642"/>
    <w:rsid w:val="001C7130"/>
    <w:rsid w:val="00221F7C"/>
    <w:rsid w:val="002233C6"/>
    <w:rsid w:val="00266649"/>
    <w:rsid w:val="002D7B55"/>
    <w:rsid w:val="002F0A02"/>
    <w:rsid w:val="00331203"/>
    <w:rsid w:val="003C5022"/>
    <w:rsid w:val="00445E0D"/>
    <w:rsid w:val="004632BE"/>
    <w:rsid w:val="00463718"/>
    <w:rsid w:val="004948DE"/>
    <w:rsid w:val="004D341F"/>
    <w:rsid w:val="004F4AF8"/>
    <w:rsid w:val="00500EA6"/>
    <w:rsid w:val="00527242"/>
    <w:rsid w:val="00566F31"/>
    <w:rsid w:val="005C4050"/>
    <w:rsid w:val="005C42F0"/>
    <w:rsid w:val="005C79C9"/>
    <w:rsid w:val="006006DE"/>
    <w:rsid w:val="00611890"/>
    <w:rsid w:val="00695E93"/>
    <w:rsid w:val="006D1178"/>
    <w:rsid w:val="006D3EB2"/>
    <w:rsid w:val="00760E63"/>
    <w:rsid w:val="0076577E"/>
    <w:rsid w:val="007B1BD2"/>
    <w:rsid w:val="007E43F8"/>
    <w:rsid w:val="00804F2E"/>
    <w:rsid w:val="0084067B"/>
    <w:rsid w:val="0085359A"/>
    <w:rsid w:val="00882599"/>
    <w:rsid w:val="008B6920"/>
    <w:rsid w:val="0094465B"/>
    <w:rsid w:val="00AD45DB"/>
    <w:rsid w:val="00AE4AE9"/>
    <w:rsid w:val="00B14EB7"/>
    <w:rsid w:val="00B26BD4"/>
    <w:rsid w:val="00B65DDE"/>
    <w:rsid w:val="00B8196E"/>
    <w:rsid w:val="00BB0D6E"/>
    <w:rsid w:val="00BD0B9B"/>
    <w:rsid w:val="00BF1B45"/>
    <w:rsid w:val="00C34635"/>
    <w:rsid w:val="00C54950"/>
    <w:rsid w:val="00C75762"/>
    <w:rsid w:val="00C76CDE"/>
    <w:rsid w:val="00CA24DE"/>
    <w:rsid w:val="00CE2003"/>
    <w:rsid w:val="00D22867"/>
    <w:rsid w:val="00D410EE"/>
    <w:rsid w:val="00D60193"/>
    <w:rsid w:val="00E3424D"/>
    <w:rsid w:val="00E72240"/>
    <w:rsid w:val="00EC7109"/>
    <w:rsid w:val="00ED7B98"/>
    <w:rsid w:val="00FB4131"/>
    <w:rsid w:val="00FC34F4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42DD"/>
  <w15:chartTrackingRefBased/>
  <w15:docId w15:val="{1E6E2770-F657-4913-92A6-07EB09B6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6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657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llwingbridge.co.uk/wp-content/uploads/2021/04/Design-Guidance-Manual-approved-chapters-1-2-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Barker</dc:creator>
  <cp:keywords/>
  <dc:description/>
  <cp:lastModifiedBy>Rod Barker</cp:lastModifiedBy>
  <cp:revision>2</cp:revision>
  <dcterms:created xsi:type="dcterms:W3CDTF">2021-10-30T16:38:00Z</dcterms:created>
  <dcterms:modified xsi:type="dcterms:W3CDTF">2021-10-30T16:38:00Z</dcterms:modified>
</cp:coreProperties>
</file>